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keepNext/>
        <w:numPr>
          <w:ilvl w:val="0"/>
          <w:numId w:val="0"/>
        </w:numPr>
        <w:spacing w:lineRule="auto" w:line="240" w:before="0" w:after="0"/>
        <w:ind w:firstLine="284"/>
        <w:outlineLvl w:val="0"/>
        <w:rPr>
          <w:rFonts w:eastAsia="Times New Roman" w:cs="Times New Roman"/>
          <w:b/>
          <w:b/>
          <w:bCs/>
          <w:lang w:eastAsia="ru-RU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6"/>
        <w:spacing w:lineRule="auto" w: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автономное  профессиональное</w:t>
      </w:r>
    </w:p>
    <w:p>
      <w:pPr>
        <w:pStyle w:val="Style16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образовательное учреждение «Арский агропромышленный профессиональный колледж» </w:t>
      </w:r>
    </w:p>
    <w:p>
      <w:pPr>
        <w:pStyle w:val="Style16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</w:r>
    </w:p>
    <w:p>
      <w:pPr>
        <w:pStyle w:val="Style16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</w:r>
    </w:p>
    <w:p>
      <w:pPr>
        <w:pStyle w:val="Style16"/>
        <w:keepNext/>
        <w:ind w:left="0" w:righ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                                                                        «Утверждаю»</w:t>
      </w:r>
    </w:p>
    <w:p>
      <w:pPr>
        <w:pStyle w:val="Style16"/>
        <w:keepNext/>
        <w:ind w:left="0" w:righ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педагогическом совете                                             Директор__________</w:t>
      </w:r>
    </w:p>
    <w:p>
      <w:pPr>
        <w:pStyle w:val="Style16"/>
        <w:keepNext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sz w:val="28"/>
          <w:szCs w:val="28"/>
          <w:u w:val="single"/>
        </w:rPr>
        <w:t xml:space="preserve">№ 1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u w:val="single"/>
        </w:rPr>
        <w:t xml:space="preserve"> 31.08.2021</w:t>
      </w:r>
      <w:r>
        <w:rPr>
          <w:rFonts w:ascii="Times New Roman" w:hAnsi="Times New Roman"/>
          <w:sz w:val="28"/>
          <w:szCs w:val="28"/>
        </w:rPr>
        <w:t>г                                                З.М.Давлетбаев</w:t>
      </w:r>
    </w:p>
    <w:p>
      <w:pPr>
        <w:pStyle w:val="Style16"/>
        <w:keepNext/>
        <w:ind w:left="0" w:right="0" w:hanging="0"/>
        <w:rPr>
          <w:caps/>
        </w:rPr>
      </w:pPr>
      <w:r>
        <w:rPr>
          <w:caps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284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</w:r>
    </w:p>
    <w:p>
      <w:pPr>
        <w:pStyle w:val="Normal"/>
        <w:keepNext/>
        <w:numPr>
          <w:ilvl w:val="0"/>
          <w:numId w:val="0"/>
        </w:numPr>
        <w:spacing w:lineRule="auto" w:line="240" w:before="0" w:after="0"/>
        <w:ind w:firstLine="284"/>
        <w:outlineLvl w:val="0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tLeast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ap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lang w:eastAsia="ru-RU" w:bidi="en-US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 w:bidi="en-US"/>
        </w:rPr>
        <w:t>Комплект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lang w:eastAsia="ru-RU" w:bidi="en-US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 w:bidi="en-US"/>
        </w:rPr>
        <w:t>контрольно-оценочных средств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i/>
          <w:i/>
          <w:sz w:val="28"/>
          <w:szCs w:val="28"/>
          <w:lang w:eastAsia="ru-RU" w:bidi="en-US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 w:bidi="en-US"/>
        </w:rPr>
        <w:t>учебной дисциплины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shd w:fill="FFFFFF" w:val="clear"/>
          <w:lang w:bidi="en-US"/>
        </w:rPr>
      </w:pPr>
      <w:r>
        <w:rPr>
          <w:rFonts w:eastAsia="Calibri" w:cs="Times New Roman" w:ascii="Times New Roman" w:hAnsi="Times New Roman"/>
          <w:b/>
          <w:sz w:val="28"/>
          <w:szCs w:val="28"/>
          <w:shd w:fill="FFFFFF" w:val="clear"/>
          <w:lang w:bidi="en-US"/>
        </w:rPr>
        <w:t>информатика и ИКТ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shd w:fill="FFFFFF" w:val="clear"/>
          <w:lang w:bidi="en-US"/>
        </w:rPr>
      </w:pPr>
      <w:r>
        <w:rPr>
          <w:rFonts w:eastAsia="Calibri" w:cs="Times New Roman" w:ascii="Times New Roman" w:hAnsi="Times New Roman"/>
          <w:b/>
          <w:sz w:val="28"/>
          <w:szCs w:val="28"/>
          <w:shd w:fill="FFFFFF" w:val="clear"/>
          <w:lang w:bidi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 w:bidi="en-US"/>
        </w:rPr>
      </w:pPr>
      <w:r>
        <w:rPr>
          <w:rFonts w:eastAsia="Calibri" w:cs="Times New Roman" w:ascii="Times New Roman" w:hAnsi="Times New Roman"/>
          <w:sz w:val="28"/>
          <w:szCs w:val="28"/>
          <w:lang w:eastAsia="ru-RU" w:bidi="en-US"/>
        </w:rPr>
        <w:t>по профессиям среднего профессионального образования (далее СПО)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 w:bidi="en-US"/>
        </w:rPr>
      </w:pPr>
      <w:r>
        <w:rPr>
          <w:rFonts w:eastAsia="Calibri" w:cs="Times New Roman" w:ascii="Times New Roman" w:hAnsi="Times New Roman"/>
          <w:sz w:val="28"/>
          <w:szCs w:val="28"/>
          <w:lang w:eastAsia="ru-RU" w:bidi="en-US"/>
        </w:rPr>
        <w:t>по  специальности</w:t>
      </w:r>
    </w:p>
    <w:p>
      <w:pPr>
        <w:pStyle w:val="Style16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jc w:val="center"/>
        <w:rPr>
          <w:rFonts w:ascii="Times New Roman;serif" w:hAnsi="Times New Roman;serif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35.01.11     Мастер сельскохозяйственного производства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Style16"/>
        <w:spacing w:lineRule="auto" w:line="240" w:before="0" w:after="0"/>
        <w:jc w:val="right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eastAsia="Calibri" w:cs="Times New Roman" w:ascii="Times New Roman" w:hAnsi="Times New Roman"/>
          <w:b w:val="false"/>
          <w:bCs w:val="false"/>
          <w:sz w:val="28"/>
          <w:szCs w:val="28"/>
          <w:lang w:eastAsia="ru-RU" w:bidi="en-US"/>
        </w:rPr>
        <w:t xml:space="preserve">Рассмотрена на заседании </w:t>
      </w:r>
    </w:p>
    <w:p>
      <w:pPr>
        <w:pStyle w:val="Style16"/>
        <w:keepNext/>
        <w:ind w:left="0" w:right="0" w:firstLine="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методической комиссии</w:t>
      </w:r>
    </w:p>
    <w:p>
      <w:pPr>
        <w:pStyle w:val="Style1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</w:t>
      </w:r>
      <w:r>
        <w:rPr>
          <w:rFonts w:ascii="Times New Roman" w:hAnsi="Times New Roman"/>
          <w:sz w:val="28"/>
          <w:szCs w:val="28"/>
          <w:u w:val="single"/>
        </w:rPr>
        <w:t xml:space="preserve">№ 1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u w:val="single"/>
        </w:rPr>
        <w:t xml:space="preserve"> 31.08.2021</w:t>
      </w:r>
      <w:r>
        <w:rPr>
          <w:rFonts w:ascii="Times New Roman" w:hAnsi="Times New Roman"/>
          <w:sz w:val="28"/>
          <w:szCs w:val="28"/>
        </w:rPr>
        <w:t>г</w:t>
      </w:r>
    </w:p>
    <w:p>
      <w:pPr>
        <w:pStyle w:val="Normal"/>
        <w:spacing w:lineRule="auto" w:line="240" w:before="0" w:after="0"/>
        <w:jc w:val="right"/>
        <w:rPr/>
      </w:pPr>
      <w:r>
        <w:rPr>
          <w:rFonts w:eastAsia="Calibri" w:cs="Times New Roman" w:ascii="Times New Roman" w:hAnsi="Times New Roman"/>
          <w:b/>
          <w:sz w:val="28"/>
          <w:szCs w:val="28"/>
          <w:lang w:eastAsia="ru-RU" w:bidi="en-US"/>
        </w:rPr>
        <w:t xml:space="preserve">     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pacing w:val="0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pacing w:val="0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20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21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.</w:t>
      </w:r>
    </w:p>
    <w:p>
      <w:pPr>
        <w:pStyle w:val="Normal"/>
        <w:shd w:val="clear" w:color="auto" w:fill="FFFFFF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Комплект контрольно-измерительных материалов (для промежуточной аттестации) по учебной дисциплине ОУД.14. Астрономия</w:t>
      </w:r>
      <w:r>
        <w:rPr>
          <w:rFonts w:eastAsia="Times New Roman" w:cs="Open Sans" w:ascii="Open Sans" w:hAnsi="Open Sans"/>
          <w:i/>
          <w:iCs/>
          <w:color w:val="000000"/>
          <w:sz w:val="27"/>
          <w:szCs w:val="27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разработан на основе: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-ФГОС среднего общего образования;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-ФГОС СПО по специальности:</w:t>
      </w:r>
    </w:p>
    <w:p>
      <w:pPr>
        <w:pStyle w:val="Style16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rPr>
          <w:rFonts w:ascii="Times New Roman;serif" w:hAnsi="Times New Roman;serif"/>
          <w:sz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35.01.11 Мастер сельскохозяйственного производства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pacing w:beforeAutospacing="1" w:after="198"/>
        <w:jc w:val="center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ru-RU"/>
        </w:rPr>
        <w:t>СОДЕРЖАНИЕ</w:t>
      </w:r>
    </w:p>
    <w:p>
      <w:pPr>
        <w:pStyle w:val="Normal"/>
        <w:spacing w:beforeAutospacing="1" w:after="24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</w:r>
    </w:p>
    <w:tbl>
      <w:tblPr>
        <w:tblW w:w="9510" w:type="dxa"/>
        <w:jc w:val="left"/>
        <w:tblInd w:w="-105" w:type="dxa"/>
        <w:tblBorders/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497"/>
        <w:gridCol w:w="8370"/>
        <w:gridCol w:w="643"/>
      </w:tblGrid>
      <w:tr>
        <w:trPr/>
        <w:tc>
          <w:tcPr>
            <w:tcW w:w="497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8370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ПАСПОРТ КОМПЛЕКТА КОС ПО УЧЕБНОЙ ДИСЦИПЛИНЕ</w:t>
            </w:r>
          </w:p>
        </w:tc>
        <w:tc>
          <w:tcPr>
            <w:tcW w:w="643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98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88" w:beforeAutospacing="1" w:after="198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97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8370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98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СТРУКТУРА И ПЕРЕЧЕНЬ КОНТРОЛЬНО-ОЦЕНОЧНЫХ СРЕДСТВ ДЛЯ ПРОМЕЖУТОЧНОЙ АТТЕСТАЦИИ ПО ДИСЦИПЛИНЕ                                   6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  <w:tc>
          <w:tcPr>
            <w:tcW w:w="643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97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8370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КРИТЕРИИ ОЦЕНКИ</w:t>
            </w:r>
          </w:p>
        </w:tc>
        <w:tc>
          <w:tcPr>
            <w:tcW w:w="643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14</w:t>
            </w:r>
          </w:p>
        </w:tc>
      </w:tr>
      <w:tr>
        <w:trPr/>
        <w:tc>
          <w:tcPr>
            <w:tcW w:w="497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370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98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ПЕРЕЧЕНЬ ИНФОРМАЦИОННЫХ ИСТОЧНИКОВ 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  <w:tc>
          <w:tcPr>
            <w:tcW w:w="643" w:type="dxa"/>
            <w:tcBorders/>
            <w:shd w:fill="auto" w:val="clear"/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>
      <w:pPr>
        <w:pStyle w:val="Normal"/>
        <w:spacing w:beforeAutospacing="1" w:after="24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</w:r>
    </w:p>
    <w:p>
      <w:pPr>
        <w:pStyle w:val="Western"/>
        <w:spacing w:lineRule="auto" w:line="360" w:before="280" w:after="198"/>
        <w:rPr/>
      </w:pPr>
      <w:r>
        <w:rPr>
          <w:rFonts w:cs="Open Sans" w:ascii="Open Sans" w:hAnsi="Open Sans"/>
          <w:color w:val="000000"/>
          <w:sz w:val="21"/>
          <w:szCs w:val="21"/>
        </w:rPr>
        <w:br/>
      </w:r>
      <w:r>
        <w:rPr>
          <w:rFonts w:cs="Times New Roman" w:ascii="Times New Roman" w:hAnsi="Times New Roman"/>
          <w:b/>
          <w:bCs/>
          <w:sz w:val="28"/>
          <w:szCs w:val="28"/>
        </w:rPr>
        <w:t>1. ПАСПОРТ КОМПЛЕКТА КОНТРОЛЬНО-ИЗМЕРИТЕЛЬНЫХ МАТЕРИАЛОВ ПО УЧЕБНОЙ ДИСЦИПЛИНЕ</w:t>
      </w:r>
    </w:p>
    <w:p>
      <w:pPr>
        <w:pStyle w:val="Normal"/>
        <w:spacing w:lineRule="auto" w:line="240" w:beforeAutospacing="1" w:after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1.1. Общие положения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Контрольно-Оценочные средства (КОС) предназначен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ы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для контроля и оценки образовательных достижений обучающихся, освоивших программу учебной дисциплины ОУД.14. Астрономия в рамках ППССЗ в соответствии с ФГОС СОО и ФГОС СПО по специальности: 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360" w:before="0" w:after="0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19.02.10 Технология общественного питания</w:t>
      </w:r>
    </w:p>
    <w:p>
      <w:pPr>
        <w:pStyle w:val="Normal"/>
        <w:spacing w:beforeAutospacing="1" w:after="198"/>
        <w:ind w:left="709" w:hanging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соответствии с учебным планом, дисциплина ОУД.14. Астрономия изучается на 1 курсе в. По завершению всего курса обучения по учебной дисциплине ОУД.14. Астрономия проводится промежуточная аттестация в форме дифференцированного зачета. </w:t>
      </w:r>
    </w:p>
    <w:p>
      <w:pPr>
        <w:pStyle w:val="Normal"/>
        <w:spacing w:lineRule="auto" w:line="240" w:beforeAutospacing="1" w:after="0"/>
        <w:ind w:firstLine="539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</w:r>
    </w:p>
    <w:p>
      <w:pPr>
        <w:pStyle w:val="Normal"/>
        <w:numPr>
          <w:ilvl w:val="1"/>
          <w:numId w:val="4"/>
        </w:numPr>
        <w:spacing w:lineRule="auto" w:line="240" w:beforeAutospacing="1" w:after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Результаты освоения дисциплины, подлежащие проверке</w:t>
      </w:r>
    </w:p>
    <w:p>
      <w:pPr>
        <w:pStyle w:val="Normal"/>
        <w:spacing w:lineRule="auto" w:line="240" w:beforeAutospacing="1" w:after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ходе промежуточной аттестации по дисциплине осуществляется проверка предметных результатов освоения учебной дисциплины:</w:t>
      </w:r>
    </w:p>
    <w:p>
      <w:pPr>
        <w:pStyle w:val="Normal"/>
        <w:spacing w:lineRule="auto" w:line="240" w:beforeAutospacing="1" w:after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</w:r>
    </w:p>
    <w:p>
      <w:pPr>
        <w:pStyle w:val="Normal"/>
        <w:spacing w:lineRule="auto" w:line="240" w:beforeAutospacing="1" w:after="0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</w:r>
    </w:p>
    <w:tbl>
      <w:tblPr>
        <w:tblW w:w="9510" w:type="dxa"/>
        <w:jc w:val="left"/>
        <w:tblInd w:w="-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89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755"/>
        <w:gridCol w:w="4754"/>
      </w:tblGrid>
      <w:tr>
        <w:trPr/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Предметные результаты 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показатели оценки результатов</w:t>
            </w:r>
          </w:p>
        </w:tc>
      </w:tr>
      <w:tr>
        <w:trPr>
          <w:trHeight w:val="825" w:hRule="atLeast"/>
        </w:trPr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numPr>
                <w:ilvl w:val="0"/>
                <w:numId w:val="5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</w:p>
          <w:p>
            <w:pPr>
              <w:pStyle w:val="Normal"/>
              <w:numPr>
                <w:ilvl w:val="0"/>
                <w:numId w:val="5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смысл работ и формулировку законов: Аристотеля, Птолемея, Галилея, Коперника, Бруно, Ломоносова, Гершеля, Браге, Кеплера, Ньютона, Адамса, Галлея, Белопольского, Бредихина, Струве, Герцшпрунга-Рассела, Хаббла, Доплера, Фридмана, Эйнштейна;</w:t>
            </w:r>
          </w:p>
          <w:p>
            <w:pPr>
              <w:pStyle w:val="Normal"/>
              <w:numPr>
                <w:ilvl w:val="0"/>
                <w:numId w:val="6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использовать карту звездного неба для нахождения координат светила;</w:t>
            </w:r>
          </w:p>
          <w:p>
            <w:pPr>
              <w:pStyle w:val="Normal"/>
              <w:numPr>
                <w:ilvl w:val="0"/>
                <w:numId w:val="6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выражение результаты измерений и расчетов в единицах Международной системы;</w:t>
            </w:r>
          </w:p>
          <w:p>
            <w:pPr>
              <w:pStyle w:val="Normal"/>
              <w:numPr>
                <w:ilvl w:val="0"/>
                <w:numId w:val="6"/>
              </w:numPr>
              <w:spacing w:lineRule="auto" w:line="288" w:before="147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решение задачи на применение изученных астрономических законов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-умение решать качественные, экспериментальные, расчетные задачи различных типов и видов сложности;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умение решать исследовательские задач;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теоретические, практические, экспериментальные виды деятельности;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понимание гипотез и научных теорий;</w:t>
            </w:r>
          </w:p>
          <w:p>
            <w:pPr>
              <w:pStyle w:val="Normal"/>
              <w:spacing w:lineRule="auto" w:line="288" w:beforeAutospacing="1" w:after="0"/>
              <w:ind w:left="34" w:hanging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-поиск и обработка информации, включая использование электронных ресурсов;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- компьютерная грамотность; 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- использование информационных ресурсов, работа с текстами; </w:t>
            </w:r>
          </w:p>
          <w:p>
            <w:pPr>
              <w:pStyle w:val="Normal"/>
              <w:spacing w:lineRule="auto" w:line="288" w:beforeAutospacing="1" w:after="0"/>
              <w:ind w:left="34" w:hanging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применение знаний и понимание;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критическое отношение к информации.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-знание теоретических основ курса астрономии: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-явлений,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-понятий,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законов,</w:t>
            </w:r>
          </w:p>
          <w:p>
            <w:pPr>
              <w:pStyle w:val="Normal"/>
              <w:spacing w:lineRule="auto" w:line="288" w:beforeAutospacing="1" w:after="0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теорий,</w:t>
            </w:r>
          </w:p>
          <w:p>
            <w:pPr>
              <w:pStyle w:val="Normal"/>
              <w:spacing w:lineRule="auto" w:line="288" w:beforeAutospacing="1" w:after="142"/>
              <w:rPr>
                <w:rFonts w:ascii="Calibri" w:hAnsi="Calibri"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-приборов и установок.</w:t>
            </w:r>
          </w:p>
        </w:tc>
      </w:tr>
    </w:tbl>
    <w:p>
      <w:pPr>
        <w:pStyle w:val="Normal"/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9720" w:type="dxa"/>
        <w:jc w:val="left"/>
        <w:tblInd w:w="28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</w:tblPr>
      <w:tblGrid>
        <w:gridCol w:w="1137"/>
        <w:gridCol w:w="4884"/>
        <w:gridCol w:w="3699"/>
      </w:tblGrid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1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98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Знания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Распознавать задачу и/или проблему в профессиональном и/или социальном контексте.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Анализировать задачу и/или проблему и выделять её составные части.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 xml:space="preserve">Составить план действия. 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Определять необходимые ресурсы.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Владеть актуальными методами работы в профессиональной и смежных сферах.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Реализовать составленный план.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98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Умения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Актуальный профессиональный и социальный контекст, в котором приходится работать и жить.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Алгоритмы выполнения работ в профессиональной и смежных областях.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Методы работы в профессиональной и смежных сферах.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Структура плана для решения задач.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2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Определять задачи поиска информации</w:t>
            </w:r>
          </w:p>
          <w:p>
            <w:pPr>
              <w:pStyle w:val="Style20"/>
              <w:ind w:left="318" w:right="0" w:hanging="0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Определять необходимые источники информации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Планировать процесс поиска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Структурировать получаемую информацию</w:t>
            </w:r>
          </w:p>
          <w:p>
            <w:pPr>
              <w:pStyle w:val="Style20"/>
              <w:ind w:left="318" w:right="0" w:hanging="3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Выделять наиболее значимое в перечне информации</w:t>
            </w:r>
          </w:p>
          <w:p>
            <w:pPr>
              <w:pStyle w:val="Style20"/>
              <w:ind w:left="318" w:right="0" w:hanging="3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Оценивать практическую значимость результатов поиска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Оформлять результаты поиска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Номенклатура информационных источников применяемых в профессиональной деятельности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Приемы структурирования информации</w:t>
            </w:r>
          </w:p>
          <w:p>
            <w:pPr>
              <w:pStyle w:val="Style20"/>
              <w:spacing w:before="0" w:after="20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Формат оформления результатов поиска информации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3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Определять актуальность нормативно-правовой документации в профессиональной деятельности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Содержание актуальной нормативно-правовой документации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Современная научная и профессиональная терминология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Возможные траектории профессионального развития и самообразования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4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Организовывать работу коллектива и команды.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Психология коллектива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Психология личности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Основы проектной деятельности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5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Излагать свои мысли на государственном языке.</w:t>
            </w:r>
          </w:p>
          <w:p>
            <w:pPr>
              <w:pStyle w:val="Style20"/>
              <w:spacing w:before="0" w:after="20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Оформлять документы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Особенности социального и культурного контекста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Правила оформления документов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6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Описывать значимость своей профессии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Презентовать структуру профессиональной деятельности по профессии (специальности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Сущность гражданско-патриотической позиции</w:t>
            </w:r>
          </w:p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Общечеловеческие ценности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Правила поведения в ходе выполнения профессиональной деятельности</w:t>
            </w:r>
          </w:p>
        </w:tc>
      </w:tr>
      <w:tr>
        <w:trPr/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spacing w:before="0" w:after="11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ОК 9</w:t>
            </w:r>
          </w:p>
        </w:tc>
        <w:tc>
          <w:tcPr>
            <w:tcW w:w="48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Применять средства информационных технологий для решения профессиональных задач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Использовать современное программное обеспечение</w:t>
            </w:r>
          </w:p>
        </w:tc>
        <w:tc>
          <w:tcPr>
            <w:tcW w:w="36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Style20"/>
              <w:ind w:left="0" w:right="0" w:firstLine="284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Современные средства и устройства информатизации</w:t>
            </w:r>
          </w:p>
          <w:p>
            <w:pPr>
              <w:pStyle w:val="Style20"/>
              <w:spacing w:before="0" w:after="119"/>
              <w:rPr>
                <w:rFonts w:ascii="Times New Roman" w:hAnsi="Times New Roman"/>
                <w:color w:val="00000A"/>
                <w:sz w:val="28"/>
              </w:rPr>
            </w:pPr>
            <w:r>
              <w:rPr>
                <w:rFonts w:ascii="Times New Roman" w:hAnsi="Times New Roman"/>
                <w:color w:val="00000A"/>
                <w:sz w:val="28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>
      <w:pPr>
        <w:pStyle w:val="Normal"/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10215" w:type="dxa"/>
        <w:jc w:val="center"/>
        <w:tblInd w:w="0" w:type="dxa"/>
        <w:tblBorders>
          <w:top w:val="single" w:sz="8" w:space="0" w:color="00000A"/>
          <w:left w:val="single" w:sz="8" w:space="0" w:color="00000A"/>
        </w:tblBorders>
        <w:tblCellMar>
          <w:top w:w="28" w:type="dxa"/>
          <w:left w:w="18" w:type="dxa"/>
          <w:bottom w:w="0" w:type="dxa"/>
          <w:right w:w="0" w:type="dxa"/>
        </w:tblCellMar>
      </w:tblPr>
      <w:tblGrid>
        <w:gridCol w:w="7365"/>
        <w:gridCol w:w="2850"/>
      </w:tblGrid>
      <w:tr>
        <w:trPr/>
        <w:tc>
          <w:tcPr>
            <w:tcW w:w="7365" w:type="dxa"/>
            <w:tcBorders>
              <w:top w:val="single" w:sz="8" w:space="0" w:color="00000A"/>
              <w:left w:val="single" w:sz="8" w:space="0" w:color="00000A"/>
            </w:tcBorders>
            <w:shd w:fill="auto" w:val="clear"/>
            <w:tcMar>
              <w:left w:w="18" w:type="dxa"/>
            </w:tcMar>
            <w:vAlign w:val="bottom"/>
          </w:tcPr>
          <w:p>
            <w:pPr>
              <w:pStyle w:val="Style20"/>
              <w:spacing w:lineRule="auto" w:line="288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Личностные результаты реализации программы воспитания</w:t>
            </w:r>
          </w:p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b/>
                <w:i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</w:rPr>
              <w:t>(дескрипторы)</w:t>
            </w:r>
          </w:p>
        </w:tc>
        <w:tc>
          <w:tcPr>
            <w:tcW w:w="285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  <w:right w:w="28" w:type="dxa"/>
            </w:tcMar>
            <w:vAlign w:val="bottom"/>
          </w:tcPr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Код личностных ре</w:t>
              <w:softHyphen/>
              <w:t>зультатов реализации программы воспитания</w:t>
            </w:r>
          </w:p>
        </w:tc>
      </w:tr>
      <w:tr>
        <w:trPr/>
        <w:tc>
          <w:tcPr>
            <w:tcW w:w="7365" w:type="dxa"/>
            <w:tcBorders>
              <w:top w:val="single" w:sz="8" w:space="0" w:color="00000A"/>
              <w:left w:val="single" w:sz="8" w:space="0" w:color="00000A"/>
            </w:tcBorders>
            <w:shd w:fill="auto" w:val="clear"/>
            <w:tcMar>
              <w:left w:w="18" w:type="dxa"/>
            </w:tcMar>
            <w:vAlign w:val="bottom"/>
          </w:tcPr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Соблюдающий нормы правопорядка, следующий идеалам граждан</w:t>
              <w:softHyphen/>
              <w:t>ского общества, обеспечения безопасности, прав и свобод граждан России. Лояльный к установкам и проявлениям представителей суб</w:t>
              <w:softHyphen/>
              <w:t>культур, отличающий их от групп с деструктивным и девиантным поведением. Демонстрирующий неприятие и предупреждающий со</w:t>
              <w:softHyphen/>
              <w:t>циально опасное поведение окружающих.</w:t>
            </w:r>
          </w:p>
        </w:tc>
        <w:tc>
          <w:tcPr>
            <w:tcW w:w="2850" w:type="dxa"/>
            <w:tcBorders>
              <w:top w:val="single" w:sz="8" w:space="0" w:color="00000A"/>
              <w:left w:val="single" w:sz="8" w:space="0" w:color="00000A"/>
              <w:right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  <w:right w:w="28" w:type="dxa"/>
            </w:tcMar>
            <w:vAlign w:val="center"/>
          </w:tcPr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ЛР 3</w:t>
            </w:r>
          </w:p>
        </w:tc>
      </w:tr>
      <w:tr>
        <w:trPr/>
        <w:tc>
          <w:tcPr>
            <w:tcW w:w="73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insideH w:val="single" w:sz="8" w:space="0" w:color="00000A"/>
            </w:tcBorders>
            <w:shd w:fill="auto" w:val="clear"/>
            <w:tcMar>
              <w:left w:w="18" w:type="dxa"/>
              <w:bottom w:w="28" w:type="dxa"/>
            </w:tcMar>
            <w:vAlign w:val="bottom"/>
          </w:tcPr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Осознающий приоритетную ценность личности человека; уважаю</w:t>
              <w:softHyphen/>
              <w:t>щий собственную и чужую уникальность в различных ситуациях, во</w:t>
            </w:r>
          </w:p>
        </w:tc>
        <w:tc>
          <w:tcPr>
            <w:tcW w:w="285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fill="auto" w:val="clear"/>
            <w:tcMar>
              <w:left w:w="18" w:type="dxa"/>
              <w:bottom w:w="28" w:type="dxa"/>
              <w:right w:w="28" w:type="dxa"/>
            </w:tcMar>
            <w:vAlign w:val="center"/>
          </w:tcPr>
          <w:p>
            <w:pPr>
              <w:pStyle w:val="Style20"/>
              <w:spacing w:lineRule="auto" w:line="288" w:before="0" w:after="142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ЛР 7</w:t>
            </w:r>
          </w:p>
        </w:tc>
      </w:tr>
    </w:tbl>
    <w:p>
      <w:pPr>
        <w:pStyle w:val="Normal"/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7"/>
        </w:numPr>
        <w:spacing w:beforeAutospacing="1" w:after="19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СТРУКТУРА И ПЕРЕЧЕНЬ КОНТРОЛЬНО-ОЦЕНОЧНЫХ СРЕДСТВ</w:t>
      </w:r>
      <w:r>
        <w:rPr>
          <w:rFonts w:eastAsia="Times New Roman" w:cs="Times New Roman" w:ascii="Times New Roman" w:hAnsi="Times New Roman"/>
          <w:b/>
          <w:bCs/>
          <w:sz w:val="36"/>
          <w:szCs w:val="36"/>
          <w:lang w:eastAsia="ru-RU"/>
        </w:rPr>
        <w:t xml:space="preserve"> (для проведения промежуточной аттестации)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ПО ДИСЦИПЛИНЕ.</w:t>
      </w:r>
    </w:p>
    <w:p>
      <w:pPr>
        <w:pStyle w:val="Normal"/>
        <w:spacing w:beforeAutospacing="1" w:after="119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Каждый вариант экзаменационной работы состоит из тестовых заданий и включает в себя 20 заданий, отличающихся по содержанию, форме и уровню сложности. К каждому заданию дано 4 варианта ответа, из которых только один правильный.</w:t>
      </w:r>
    </w:p>
    <w:p>
      <w:pPr>
        <w:pStyle w:val="Normal"/>
        <w:spacing w:beforeAutospacing="1" w:after="119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контрольных измерительных материалах представлено содержание всех основных разделов курса астрономии.</w:t>
      </w:r>
    </w:p>
    <w:p>
      <w:pPr>
        <w:pStyle w:val="Normal"/>
        <w:spacing w:beforeAutospacing="1" w:after="198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>
      <w:pPr>
        <w:pStyle w:val="Normal"/>
        <w:spacing w:beforeAutospacing="1" w:after="119"/>
        <w:rPr>
          <w:rFonts w:ascii="Calibri" w:hAnsi="Calibri" w:eastAsia="Times New Roman" w:cs="Calibri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Время выполнения теста: 40 минут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1"/>
          <w:szCs w:val="21"/>
          <w:lang w:eastAsia="ru-RU"/>
        </w:rPr>
      </w:pP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tLeast" w:line="302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Вариант № 1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1.Наука о небесных светила, о законах их движения, строения и развития, а также о строении и развитии Вселенной в целом называется …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  <w:br/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Астрометрия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Астрофизика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Астрономия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Другой ответ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2.Гелиоцентричну модель мира разработал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Хаббл Эдвин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Николай Коперник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Тихо Браге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3.К планетам земной группы относятся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Меркурий, Венера, Уран, Земля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Марс, Земля, Венера, Меркурий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Венера, Земля, Меркурий, Фобос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Второй от Солнца планета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Венера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Меркурий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Земля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Марс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5.Межзвездное пространство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не заполнено ничем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заполнено пылью и газом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3.заполнено обломками космических аппаратов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другой ответ.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6.Угол между направлением на светило с какой-либо точки земной поверхности и направлением из центра Земли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Часовой угол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Азимут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7.Расстояние, с которого средний радиус земной орбиты виден под углом 1 секунда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Астрономическая единица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Парсек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Световой год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8.Нижняя точка пересечения отвесной линии с небесной сферой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точках юга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точках севере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зенит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надир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9.Большой круг, плоскость которого перпендикулярна оси мира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небесный экватор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круг склонений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10. Первая экваториальная система небесных координат определяется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1.Годинний угол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Азимут и высота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11. Большой круг, по которому цент диска Солнца совершает свой видимый летний движение на небесной сфере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небесный экватор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круг склонений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эклиптика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12. Линия вокруг которой вращается небесная сфера называется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302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ось мира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вертикаль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полуденная линия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13. В каком созвездии находится звезда, имеет координаты α = 5h 20m, δ = + 100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Телец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Возничий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Заяц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Орион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14. Обратное движение точки весеннего равноденствия называется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Перигелий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Афелий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Прецессия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15. Главных фаз Луны насчитывают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две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четыре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шесть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4.восемь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16. Угол который, отсчитывают от точки юга S вдоль горизонта в сторону заката до вертикала светила называют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Азимут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Высота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Часовой угол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Склонение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17. Квадраты периодов обращения планет относятся как кубы больших полуосей орбит. Это утверждение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первый закон Кеплера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третий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четвертый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18.Телескоп, у которого объектив представляет собой линзу или систему линз называют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1.Рефлекторним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2.Рефракторним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менисковый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ответа.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19.Установил законы движения планет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Николай Коперник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Тихо Браге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Галилео Галилей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4.Иоганн Кеплер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Фобос, Юпитер, Сатурн, Уран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Нептун, Уран, Сатурн, Юпитер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302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Вариант № 2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Астрометрия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Астрономия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Другой ответ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2.Геоцентричну модель мира разработал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Николай Коперник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Исаак Ньютон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Клавдий Птолемей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Тихо Браге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3. Состав Солнечной система включает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восемь планет.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девять планет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десять планет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семь планет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 Четвертая от Солнца планета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Земля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Марс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Юпитер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Сатурн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5. Определенный участок звездного неба с четко очерченными пределами, охватывающий все принадлежащие ей светила и имеющая собственное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Небесной сферой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Галактикой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Созвездие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Группа зрение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6. Угол, под которым из звезды был бы виден радиус земной орбиты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Годовой параллакс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Часовой угол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Склонение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7. Верхняя точка пересечения отвесной линии с небесной сферой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надир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точках севере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точках юга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4.зенит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8 Большой круг, проходящий через полюса мира и зенит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небесный экватор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круг склонений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4.настоящий горизонт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9. Промежуток времени между двумя последовательными верхними кульминациями точки весеннего равноденствия называется …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302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Солнечные сутки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Звездные сутки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Звездный час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Солнечное время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10. Количество энергии, которую излучает звезда со всей своей поверхности в единицу времени по всем направлениям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звездная величина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яркость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парсек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4.светимость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11. Вторая экваториальная система небесных координат определяется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1.Годинний угол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Азимут и высота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12. В каком созвездии находится звезда, имеет координаты α = 20h 20m, δ = + 350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Козерог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Дельфин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Стрела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Лебедь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13. Путь Солнца на небе вдоль эклиптики пролегает среди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11 созвездий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12 созвездий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13 созвездий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14 созвездий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14. Затмение Солнца наступает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если Луна попадает в тень Земли.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если Земля находится между Солнцем и Луной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если Луна находится между Солнцем и Землей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ответа.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15. Каждая из планет движется вокруг Солнца по эллипсу, в одном из фокусов которого находится Солнце. Это утверждение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первый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третий закон Кеплера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четвертый закон Кеплера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16. Календарь, в котором подсчету времени ведут за изменением фаз Луны называют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Солнечным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Лунно-солнечным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Лунным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ответа.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17.Телескоп, у которого объектив представляет собой вогнутое зеркало называют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1.Рефлекторним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2.Рефракторним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менисковый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18. Система, которая объединяет несколько радиотелескопов называется …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1.Радиоинтерферометром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2.Радиотелескопом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3.Детектором</w:t>
      </w:r>
    </w:p>
    <w:p>
      <w:pPr>
        <w:pStyle w:val="Normal"/>
        <w:shd w:val="clear" w:color="auto" w:fill="FFFFFF"/>
        <w:spacing w:lineRule="atLeast" w:line="302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  <w:br/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Астрометрия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Астрономия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Другой ответ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20. Закон всемирного тяготения открыл …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Галилео Галилей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Хаббл Эдвин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Исаак Ньютон</w:t>
      </w:r>
    </w:p>
    <w:p>
      <w:pPr>
        <w:pStyle w:val="Normal"/>
        <w:shd w:val="clear" w:color="auto" w:fill="FFFFFF"/>
        <w:spacing w:lineRule="atLeast" w:line="302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Иоганн Кеплер</w:t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tLeast" w:line="294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Ответы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Вариант №1                                                                   Вариант №2</w:t>
      </w:r>
    </w:p>
    <w:tbl>
      <w:tblPr>
        <w:tblW w:w="9451" w:type="dxa"/>
        <w:jc w:val="left"/>
        <w:tblInd w:w="-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89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12"/>
        <w:gridCol w:w="2581"/>
        <w:gridCol w:w="2087"/>
        <w:gridCol w:w="2070"/>
      </w:tblGrid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вопроса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 xml:space="preserve">Ответ 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Calibri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вопроса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Ответ</w:t>
            </w:r>
          </w:p>
        </w:tc>
      </w:tr>
      <w:tr>
        <w:trPr>
          <w:trHeight w:val="40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6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</w:tr>
      <w:tr>
        <w:trPr>
          <w:trHeight w:val="117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>
        <w:trPr>
          <w:trHeight w:val="114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  <w:tr>
        <w:trPr>
          <w:trHeight w:val="114" w:hRule="atLeast"/>
        </w:trPr>
        <w:tc>
          <w:tcPr>
            <w:tcW w:w="27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5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89" w:type="dxa"/>
            </w:tcMar>
          </w:tcPr>
          <w:p>
            <w:pPr>
              <w:pStyle w:val="Normal"/>
              <w:spacing w:lineRule="auto" w:line="288" w:beforeAutospacing="1" w:after="142"/>
              <w:jc w:val="center"/>
              <w:rPr>
                <w:rFonts w:ascii="Calibri" w:hAnsi="Calibri" w:eastAsia="Times New Roman" w:cs="Calibri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</w:tr>
    </w:tbl>
    <w:p>
      <w:pPr>
        <w:pStyle w:val="Normal"/>
        <w:shd w:val="clear" w:color="auto" w:fill="FFFFFF"/>
        <w:spacing w:lineRule="atLeast" w:line="294" w:before="0" w:after="0"/>
        <w:rPr/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3.КРИТЕРИИ ОЦЕНОК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теста – 20.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оценки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«2»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Выполнено мене 70% задания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Набрано менее 14 баллов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«3»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Выполнено70-80% задания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Набрано 14-15 баллов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«4»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Выполнено 80-90%задания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Набрано 16-17 баллов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«5»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Выполнено более 90% задания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Набрано 18 баллов и более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 ПЕРЕЧЕНЬ ИНФОРМАЦИОННЫХ ИСТОЧНИКОВ</w:t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4.1. Основные источники:</w:t>
      </w:r>
    </w:p>
    <w:p>
      <w:pPr>
        <w:pStyle w:val="Normal"/>
        <w:shd w:val="clear" w:color="auto" w:fill="FFFFFF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Астрономия 11 класс, БА Воронцов-Вельяминов, Е.К. Страут- М.: Просвещение 2014г.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4.2. Дополнительные источники: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294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Климишин И.А. Астрономия наших дней.- М.: 1986.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294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Климишин И.А. Открытие Вселенной.- М.: 1987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294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Мухин Л.М. Мир астрономии, 1987.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294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Назаретян А.П. Интеллект во Вселенной.- М.: Недра, 1990.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294" w:before="0" w:after="0"/>
        <w:ind w:left="0" w:hanging="36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Паркер Б. Мечта Эйнштейна. В поисках единой теории строения Вселенной.- М.: Наука, 1991.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  <w:br/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4.3. Интернет – ресурсы:</w:t>
      </w:r>
    </w:p>
    <w:p>
      <w:pPr>
        <w:pStyle w:val="Normal"/>
        <w:shd w:val="clear" w:color="auto" w:fill="FFFFFF"/>
        <w:spacing w:lineRule="atLeast" w:line="294" w:before="0" w:after="0"/>
        <w:rPr>
          <w:rFonts w:ascii="Open Sans" w:hAnsi="Open Sans" w:eastAsia="Times New Roman" w:cs="Open Sans"/>
          <w:color w:val="000000"/>
          <w:sz w:val="28"/>
          <w:szCs w:val="28"/>
          <w:lang w:eastAsia="ru-RU"/>
        </w:rPr>
      </w:pPr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/>
      </w:pPr>
      <w:hyperlink r:id="rId2">
        <w:r>
          <w:rPr>
            <w:rStyle w:val="Style14"/>
            <w:rFonts w:eastAsia="Times New Roman" w:cs="Times New Roman" w:ascii="Times New Roman" w:hAnsi="Times New Roman"/>
            <w:color w:val="0066FF"/>
            <w:sz w:val="28"/>
            <w:szCs w:val="28"/>
            <w:lang w:eastAsia="ru-RU"/>
          </w:rPr>
          <w:t>http://rostest.runnet.ru/cgi-bin/topic.cgi?topic=Physics</w:t>
        </w:r>
      </w:hyperlink>
    </w:p>
    <w:p>
      <w:pPr>
        <w:pStyle w:val="Normal"/>
        <w:shd w:val="clear" w:color="auto" w:fill="FFFFFF"/>
        <w:spacing w:lineRule="auto" w:line="240" w:before="0" w:after="0"/>
        <w:rPr/>
      </w:pPr>
      <w:hyperlink r:id="rId3">
        <w:r>
          <w:rPr>
            <w:rStyle w:val="Style14"/>
            <w:rFonts w:eastAsia="Times New Roman" w:cs="Times New Roman" w:ascii="Times New Roman" w:hAnsi="Times New Roman"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>
        <w:rPr>
          <w:rFonts w:eastAsia="Times New Roman" w:cs="Times New Roman" w:ascii="Times New Roman" w:hAnsi="Times New Roman"/>
          <w:color w:val="0000FF"/>
          <w:sz w:val="28"/>
          <w:szCs w:val="28"/>
          <w:lang w:eastAsia="ru-RU"/>
        </w:rPr>
        <w:t> </w:t>
      </w:r>
      <w:hyperlink r:id="rId4">
        <w:r>
          <w:rPr>
            <w:rStyle w:val="Style14"/>
            <w:rFonts w:eastAsia="Times New Roman" w:cs="Times New Roman" w:ascii="Times New Roman" w:hAnsi="Times New Roman"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>
      <w:pPr>
        <w:pStyle w:val="Normal"/>
        <w:shd w:val="clear" w:color="auto" w:fill="FFFFFF"/>
        <w:spacing w:lineRule="auto" w:line="240" w:before="0" w:after="0"/>
        <w:rPr/>
      </w:pPr>
      <w:hyperlink r:id="rId5">
        <w:r>
          <w:rPr>
            <w:rStyle w:val="Style14"/>
            <w:rFonts w:eastAsia="Times New Roman" w:cs="Times New Roman" w:ascii="Times New Roman" w:hAnsi="Times New Roman"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>
      <w:pPr>
        <w:pStyle w:val="Normal"/>
        <w:shd w:val="clear" w:color="auto" w:fill="FFFFFF"/>
        <w:spacing w:lineRule="auto" w:line="240" w:before="0" w:after="0"/>
        <w:rPr/>
      </w:pPr>
      <w:hyperlink r:id="rId6">
        <w:r>
          <w:rPr>
            <w:rStyle w:val="Style14"/>
            <w:rFonts w:eastAsia="Times New Roman" w:cs="Times New Roman" w:ascii="Times New Roman" w:hAnsi="Times New Roman"/>
            <w:color w:val="0000FF"/>
            <w:sz w:val="28"/>
            <w:szCs w:val="28"/>
            <w:u w:val="single"/>
            <w:lang w:eastAsia="ru-RU"/>
          </w:rPr>
          <w:t>http://physicomp.lipetsk.ru/</w:t>
        </w:r>
      </w:hyperlink>
      <w:r>
        <w:rPr>
          <w:rFonts w:eastAsia="Times New Roman" w:cs="Open Sans" w:ascii="Open Sans" w:hAnsi="Open Sans"/>
          <w:color w:val="000000"/>
          <w:sz w:val="28"/>
          <w:szCs w:val="28"/>
          <w:lang w:eastAsia="ru-RU"/>
        </w:rPr>
        <w:br/>
      </w:r>
      <w:r>
        <w:rPr>
          <w:rFonts w:eastAsia="Times New Roman" w:cs="Open Sans" w:ascii="Open Sans" w:hAnsi="Open Sans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0"/>
        <w:jc w:val="righ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Times New Roman">
    <w:altName w:val="serif"/>
    <w:charset w:val="cc"/>
    <w:family w:val="roman"/>
    <w:pitch w:val="variable"/>
  </w:font>
  <w:font w:name="Open San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7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/>
      <w:sz w:val="28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 w:cs="Symbol"/>
      <w:sz w:val="28"/>
    </w:rPr>
  </w:style>
  <w:style w:type="character" w:styleId="ListLabel3">
    <w:name w:val="ListLabel 3"/>
    <w:qFormat/>
    <w:rPr>
      <w:rFonts w:cs="Courier New"/>
      <w:sz w:val="28"/>
    </w:rPr>
  </w:style>
  <w:style w:type="character" w:styleId="ListLabel4">
    <w:name w:val="ListLabel 4"/>
    <w:qFormat/>
    <w:rPr>
      <w:rFonts w:cs="Wingdings"/>
      <w:sz w:val="28"/>
    </w:rPr>
  </w:style>
  <w:style w:type="character" w:styleId="ListLabel5">
    <w:name w:val="ListLabel 5"/>
    <w:qFormat/>
    <w:rPr>
      <w:rFonts w:ascii="Times New Roman" w:hAnsi="Times New Roman" w:cs="Symbol"/>
      <w:sz w:val="28"/>
    </w:rPr>
  </w:style>
  <w:style w:type="character" w:styleId="ListLabel6">
    <w:name w:val="ListLabel 6"/>
    <w:qFormat/>
    <w:rPr>
      <w:rFonts w:cs="Courier New"/>
      <w:sz w:val="28"/>
    </w:rPr>
  </w:style>
  <w:style w:type="character" w:styleId="ListLabel7">
    <w:name w:val="ListLabel 7"/>
    <w:qFormat/>
    <w:rPr>
      <w:rFonts w:cs="Wingdings"/>
      <w:sz w:val="28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Western" w:customStyle="1">
    <w:name w:val="western"/>
    <w:basedOn w:val="Normal"/>
    <w:qFormat/>
    <w:rsid w:val="00f45de6"/>
    <w:pPr>
      <w:spacing w:lineRule="auto" w:line="288" w:beforeAutospacing="1" w:after="142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Style20">
    <w:name w:val="Содержимое таблицы"/>
    <w:basedOn w:val="Normal"/>
    <w:qFormat/>
    <w:pPr/>
    <w:rPr/>
  </w:style>
  <w:style w:type="paragraph" w:styleId="Style21">
    <w:name w:val="Заголовок таблицы"/>
    <w:basedOn w:val="Style20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fourok.ru/go.html?href=http%3A%2F%2Frostest.runnet.ru%2Fcgi-bin%2Ftopic.cgi%3Ftopic%3DPhysics" TargetMode="External"/><Relationship Id="rId3" Type="http://schemas.openxmlformats.org/officeDocument/2006/relationships/hyperlink" Target="https://infourok.ru/go.html?href=http%3A%2F%2Fwww.school363.1t.ru%2Fdist" TargetMode="External"/><Relationship Id="rId4" Type="http://schemas.openxmlformats.org/officeDocument/2006/relationships/hyperlink" Target="https://infourok.ru/go.html?href=http%3A%2F%2Fwww.school363.1t.ru%2F" TargetMode="External"/><Relationship Id="rId5" Type="http://schemas.openxmlformats.org/officeDocument/2006/relationships/hyperlink" Target="https://infourok.ru/go.html?href=http%3A%2F%2Fwww-windows-1251.edu.yar.ru%2Frussian%2Fpedbank%2Fsor_uch%2Fphys%2Fkonon%2Fwork.html" TargetMode="External"/><Relationship Id="rId6" Type="http://schemas.openxmlformats.org/officeDocument/2006/relationships/hyperlink" Target="https://infourok.ru/go.html?href=http%3A%2F%2Fphysicomp.lipetsk.ru%2F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LibreOffice/4.4.3.2$Windows_x86 LibreOffice_project/88805f81e9fe61362df02b9941de8e38a9b5fd16</Application>
  <Paragraphs>473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2020-03-04T05:04:00Z</dcterms:created>
  <dc:creator>Я</dc:creator>
  <dc:language>ru-RU</dc:language>
  <cp:lastPrinted>2020-03-04T08:23:49Z</cp:lastPrinted>
  <dcterms:modified xsi:type="dcterms:W3CDTF">2022-02-11T10:14:57Z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